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420EA" w14:textId="76A5104D" w:rsidR="00715A8B" w:rsidRPr="00715A8B" w:rsidRDefault="00715A8B" w:rsidP="00715A8B">
      <w:pPr>
        <w:pStyle w:val="Default"/>
        <w:jc w:val="both"/>
        <w:rPr>
          <w:rFonts w:ascii="Century Gothic" w:hAnsi="Century Gothic"/>
          <w:sz w:val="22"/>
          <w:szCs w:val="22"/>
        </w:rPr>
      </w:pPr>
      <w:r w:rsidRPr="00715A8B">
        <w:rPr>
          <w:rFonts w:ascii="Century Gothic" w:hAnsi="Century Gothic"/>
          <w:sz w:val="22"/>
          <w:szCs w:val="22"/>
        </w:rPr>
        <w:t xml:space="preserve">Il presente atto, debitamente </w:t>
      </w:r>
      <w:r w:rsidR="00BA58BF">
        <w:rPr>
          <w:rFonts w:ascii="Century Gothic" w:hAnsi="Century Gothic"/>
          <w:sz w:val="22"/>
          <w:szCs w:val="22"/>
        </w:rPr>
        <w:t xml:space="preserve">compilato e </w:t>
      </w:r>
      <w:r w:rsidRPr="00715A8B">
        <w:rPr>
          <w:rFonts w:ascii="Century Gothic" w:hAnsi="Century Gothic"/>
          <w:sz w:val="22"/>
          <w:szCs w:val="22"/>
        </w:rPr>
        <w:t xml:space="preserve">sottoscritto dovrà essere prodotto, a pena di esclusione, insieme ai documenti di partecipazione alla procedura in oggetto e costituisce parte integrante del contratto </w:t>
      </w:r>
      <w:r w:rsidR="00BA58BF">
        <w:rPr>
          <w:rFonts w:ascii="Century Gothic" w:hAnsi="Century Gothic"/>
          <w:sz w:val="22"/>
          <w:szCs w:val="22"/>
        </w:rPr>
        <w:t xml:space="preserve">di appalto </w:t>
      </w:r>
      <w:r w:rsidRPr="00715A8B">
        <w:rPr>
          <w:rFonts w:ascii="Century Gothic" w:hAnsi="Century Gothic"/>
          <w:sz w:val="22"/>
          <w:szCs w:val="22"/>
        </w:rPr>
        <w:t xml:space="preserve">che </w:t>
      </w:r>
      <w:r w:rsidR="00BA58BF">
        <w:rPr>
          <w:rFonts w:ascii="Century Gothic" w:hAnsi="Century Gothic"/>
          <w:sz w:val="22"/>
          <w:szCs w:val="22"/>
        </w:rPr>
        <w:t>sarà sottoscritto</w:t>
      </w:r>
      <w:r w:rsidRPr="00715A8B">
        <w:rPr>
          <w:rFonts w:ascii="Century Gothic" w:hAnsi="Century Gothic"/>
          <w:sz w:val="22"/>
          <w:szCs w:val="22"/>
        </w:rPr>
        <w:t xml:space="preserve"> a conclusione </w:t>
      </w:r>
      <w:r w:rsidR="00BA58BF">
        <w:rPr>
          <w:rFonts w:ascii="Century Gothic" w:hAnsi="Century Gothic"/>
          <w:sz w:val="22"/>
          <w:szCs w:val="22"/>
        </w:rPr>
        <w:t>della</w:t>
      </w:r>
      <w:r w:rsidRPr="00715A8B">
        <w:rPr>
          <w:rFonts w:ascii="Century Gothic" w:hAnsi="Century Gothic"/>
          <w:sz w:val="22"/>
          <w:szCs w:val="22"/>
        </w:rPr>
        <w:t xml:space="preserve"> procedura</w:t>
      </w:r>
      <w:r>
        <w:rPr>
          <w:rFonts w:ascii="Century Gothic" w:hAnsi="Century Gothic"/>
          <w:sz w:val="22"/>
          <w:szCs w:val="22"/>
        </w:rPr>
        <w:t>.</w:t>
      </w:r>
    </w:p>
    <w:p w14:paraId="028F768C" w14:textId="77777777" w:rsidR="00715A8B" w:rsidRPr="00715A8B" w:rsidRDefault="00715A8B" w:rsidP="00715A8B">
      <w:pPr>
        <w:pStyle w:val="Default"/>
        <w:jc w:val="both"/>
        <w:rPr>
          <w:rFonts w:ascii="Century Gothic" w:hAnsi="Century Gothic"/>
          <w:i/>
          <w:sz w:val="22"/>
          <w:szCs w:val="22"/>
        </w:rPr>
      </w:pPr>
    </w:p>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5D0BFD38"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 xml:space="preserve">TRA IL CONSIGLIO NAZIONALE DELLE RICERCHE E GLI OPERATORI ECONOMICI PARTECIPANTI ALLE PROCEDURE DI AFFIDAMENTO DI LAVORI, SERVIZI E FORNITURE AI SENSI DEL D.LGS. </w:t>
      </w:r>
      <w:r w:rsidR="00463F2F">
        <w:rPr>
          <w:rFonts w:ascii="Century Gothic" w:hAnsi="Century Gothic" w:cs="Times New Roman"/>
          <w:b/>
          <w:bCs/>
        </w:rPr>
        <w:t>36/2023</w:t>
      </w:r>
      <w:r w:rsidR="00BA58BF">
        <w:rPr>
          <w:rFonts w:ascii="Century Gothic" w:hAnsi="Century Gothic" w:cs="Times New Roman"/>
          <w:b/>
          <w:bCs/>
        </w:rPr>
        <w:t>.</w:t>
      </w:r>
    </w:p>
    <w:p w14:paraId="019F7BFE" w14:textId="3D1335D5" w:rsidR="00F01FE8" w:rsidRDefault="00B56D27" w:rsidP="00F01FE8">
      <w:pPr>
        <w:autoSpaceDE w:val="0"/>
        <w:autoSpaceDN w:val="0"/>
        <w:adjustRightInd w:val="0"/>
        <w:spacing w:after="0" w:line="240" w:lineRule="auto"/>
        <w:jc w:val="both"/>
        <w:rPr>
          <w:rFonts w:ascii="Century Gothic" w:hAnsi="Century Gothic" w:cs="Times New Roman"/>
          <w:b/>
        </w:rPr>
      </w:pPr>
      <w:r w:rsidRPr="6735C7C3">
        <w:rPr>
          <w:rFonts w:ascii="Century Gothic" w:hAnsi="Century Gothic"/>
        </w:rPr>
        <w:t xml:space="preserve">Relativo </w:t>
      </w:r>
      <w:r w:rsidR="00FF4FDE" w:rsidRPr="6735C7C3">
        <w:rPr>
          <w:rFonts w:ascii="Century Gothic" w:hAnsi="Century Gothic"/>
        </w:rPr>
        <w:t>all’</w:t>
      </w:r>
      <w:r w:rsidR="00A47765" w:rsidRPr="6735C7C3">
        <w:rPr>
          <w:rFonts w:ascii="Century Gothic" w:hAnsi="Century Gothic"/>
        </w:rPr>
        <w:t>a</w:t>
      </w:r>
      <w:r w:rsidR="0030154C" w:rsidRPr="6735C7C3">
        <w:rPr>
          <w:rFonts w:ascii="Century Gothic" w:hAnsi="Century Gothic"/>
        </w:rPr>
        <w:t xml:space="preserve">ffidamento </w:t>
      </w:r>
      <w:r w:rsidR="00C141E6">
        <w:rPr>
          <w:rFonts w:ascii="Century Gothic" w:hAnsi="Century Gothic"/>
        </w:rPr>
        <w:t xml:space="preserve">della </w:t>
      </w:r>
      <w:r w:rsidR="003135D1" w:rsidRPr="003135D1">
        <w:rPr>
          <w:rFonts w:ascii="Century Gothic" w:hAnsi="Century Gothic"/>
        </w:rPr>
        <w:t>fornitura, installazione e messa in opera di un microscopio confocale con testa di scansione spettrale</w:t>
      </w:r>
      <w:r w:rsidR="003135D1">
        <w:rPr>
          <w:rFonts w:ascii="Century Gothic" w:hAnsi="Century Gothic"/>
        </w:rPr>
        <w:t xml:space="preserve"> </w:t>
      </w:r>
      <w:r w:rsidR="003135D1" w:rsidRPr="003135D1">
        <w:rPr>
          <w:rFonts w:ascii="Century Gothic" w:hAnsi="Century Gothic"/>
        </w:rPr>
        <w:t>nell’ambito del Piano Nazionale degli investimenti Complementari (PNC) al Piano Nazionale Ripresa e Resilienza (PNRR) – NextGenerationEU – progetto Fit for Medical Robotics (Fit4MedRob) – CUP B53C22006960001</w:t>
      </w:r>
      <w:r w:rsidR="003135D1">
        <w:rPr>
          <w:rFonts w:ascii="Century Gothic" w:hAnsi="Century Gothic"/>
        </w:rPr>
        <w:t xml:space="preserve"> </w:t>
      </w:r>
      <w:r w:rsidR="003135D1" w:rsidRPr="003135D1">
        <w:rPr>
          <w:rFonts w:ascii="Century Gothic" w:hAnsi="Century Gothic"/>
        </w:rPr>
        <w:t>CIG BA2318AA16</w:t>
      </w:r>
    </w:p>
    <w:p w14:paraId="430664E4" w14:textId="769D0A42" w:rsidR="00B56D27" w:rsidRPr="00F01FE8" w:rsidRDefault="00B56D27" w:rsidP="00F01FE8">
      <w:pPr>
        <w:autoSpaceDE w:val="0"/>
        <w:autoSpaceDN w:val="0"/>
        <w:adjustRightInd w:val="0"/>
        <w:spacing w:after="0" w:line="240" w:lineRule="auto"/>
        <w:jc w:val="center"/>
        <w:rPr>
          <w:rFonts w:ascii="Century Gothic" w:hAnsi="Century Gothic"/>
        </w:rPr>
      </w:pPr>
      <w:r w:rsidRPr="007B5416">
        <w:rPr>
          <w:rFonts w:ascii="Century Gothic" w:hAnsi="Century Gothic" w:cs="Times New Roman"/>
          <w:b/>
        </w:rPr>
        <w:t>TRA</w:t>
      </w:r>
    </w:p>
    <w:p w14:paraId="6759634E" w14:textId="11612DB4" w:rsidR="00B56D27" w:rsidRPr="007B5416" w:rsidRDefault="00F77296" w:rsidP="00B56D27">
      <w:pPr>
        <w:jc w:val="both"/>
        <w:rPr>
          <w:rFonts w:ascii="Century Gothic" w:hAnsi="Century Gothic" w:cs="Times New Roman"/>
        </w:rPr>
      </w:pPr>
      <w:r w:rsidRPr="00F77296">
        <w:rPr>
          <w:rFonts w:ascii="Century Gothic" w:hAnsi="Century Gothic"/>
        </w:rPr>
        <w:t xml:space="preserve">L’Istituto di Nanotecnologia (NANOTEC) del CNR (in seguito “Ente”), con sede in Lecce, C.F. 80054330586 e P.IVA 02118311006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A32EAD">
        <w:rPr>
          <w:rFonts w:ascii="Century Gothic" w:hAnsi="Century Gothic" w:cs="Times New Roman"/>
        </w:rPr>
        <w:t xml:space="preserve"> Prof. Fabrizio Illuminati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31A2A387"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642F12" w:rsidRPr="00A34D3E">
        <w:rPr>
          <w:rFonts w:ascii="Century Gothic" w:hAnsi="Century Gothic"/>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793D8714" w14:textId="77777777" w:rsidR="00B56D27" w:rsidRPr="007B5416" w:rsidRDefault="00E95C9E"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l’art.1, comma 17, della </w:t>
      </w:r>
      <w:r w:rsidRPr="007B5416">
        <w:rPr>
          <w:rFonts w:ascii="Century Gothic" w:hAnsi="Century Gothic" w:cs="Times New Roman"/>
        </w:rPr>
        <w:t>L</w:t>
      </w:r>
      <w:r w:rsidR="00B56D27" w:rsidRPr="007B5416">
        <w:rPr>
          <w:rFonts w:ascii="Century Gothic" w:hAnsi="Century Gothic" w:cs="Times New Roman"/>
        </w:rPr>
        <w:t>egge 6 novembre 2012, n.190, recante “</w:t>
      </w:r>
      <w:r w:rsidR="00B56D27" w:rsidRPr="007B5416">
        <w:rPr>
          <w:rFonts w:ascii="Century Gothic" w:hAnsi="Century Gothic" w:cs="Times New Roman"/>
          <w:i/>
        </w:rPr>
        <w:t>Disposizioni per la prevenzione e la repressione della corruzione e dell’illegalità nella pubblica Amministrazione</w:t>
      </w:r>
      <w:r w:rsidR="00B56D27" w:rsidRPr="007B5416">
        <w:rPr>
          <w:rFonts w:ascii="Century Gothic" w:hAnsi="Century Gothic" w:cs="Times New Roman"/>
        </w:rPr>
        <w:t>”;</w:t>
      </w:r>
    </w:p>
    <w:p w14:paraId="4873FAE2" w14:textId="77777777" w:rsidR="00B56D27" w:rsidRPr="007B5416" w:rsidRDefault="00E95C9E" w:rsidP="00665961">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Piano Nazionale Anticorruzione </w:t>
      </w:r>
      <w:r w:rsidR="00665961" w:rsidRPr="007B5416">
        <w:rPr>
          <w:rFonts w:ascii="Century Gothic" w:hAnsi="Century Gothic" w:cs="Times New Roman"/>
        </w:rPr>
        <w:t>2016</w:t>
      </w:r>
      <w:r w:rsidR="00B56D27" w:rsidRPr="007B5416">
        <w:rPr>
          <w:rFonts w:ascii="Century Gothic" w:hAnsi="Century Gothic" w:cs="Times New Roman"/>
        </w:rPr>
        <w:t xml:space="preserve"> approvato dall’Autorità Nazionale Anticorruzione </w:t>
      </w:r>
      <w:r w:rsidRPr="007B5416">
        <w:rPr>
          <w:rFonts w:ascii="Century Gothic" w:hAnsi="Century Gothic" w:cs="Times New Roman"/>
        </w:rPr>
        <w:t xml:space="preserve">(di seguito denominata ANAC) </w:t>
      </w:r>
      <w:r w:rsidR="00B56D27" w:rsidRPr="007B5416">
        <w:rPr>
          <w:rFonts w:ascii="Century Gothic" w:hAnsi="Century Gothic" w:cs="Times New Roman"/>
        </w:rPr>
        <w:t>con Delibera n.</w:t>
      </w:r>
      <w:r w:rsidRPr="007B5416">
        <w:rPr>
          <w:rFonts w:ascii="Century Gothic" w:hAnsi="Century Gothic" w:cs="Times New Roman"/>
        </w:rPr>
        <w:t xml:space="preserve"> </w:t>
      </w:r>
      <w:r w:rsidR="00665961" w:rsidRPr="007B5416">
        <w:rPr>
          <w:rFonts w:ascii="Century Gothic" w:hAnsi="Century Gothic" w:cs="Times New Roman"/>
        </w:rPr>
        <w:t>831 del 3 agosto 2016 e successivi aggiornamenti</w:t>
      </w:r>
      <w:r w:rsidR="00B56D27" w:rsidRPr="007B5416">
        <w:rPr>
          <w:rFonts w:ascii="Century Gothic" w:hAnsi="Century Gothic" w:cs="Times New Roman"/>
        </w:rPr>
        <w:t>;</w:t>
      </w:r>
    </w:p>
    <w:p w14:paraId="246C8A3E" w14:textId="60C4204C" w:rsidR="00B56D27" w:rsidRPr="00D50CD8" w:rsidRDefault="00E95C9E" w:rsidP="00B56D27">
      <w:pPr>
        <w:jc w:val="both"/>
        <w:rPr>
          <w:rFonts w:ascii="Century Gothic" w:hAnsi="Century Gothic" w:cs="Times New Roman"/>
        </w:rPr>
      </w:pPr>
      <w:r w:rsidRPr="00D50CD8">
        <w:rPr>
          <w:rFonts w:ascii="Century Gothic" w:hAnsi="Century Gothic" w:cs="Times New Roman"/>
        </w:rPr>
        <w:t xml:space="preserve">- </w:t>
      </w:r>
      <w:r w:rsidR="00B56D27" w:rsidRPr="00D50CD8">
        <w:rPr>
          <w:rFonts w:ascii="Century Gothic" w:hAnsi="Century Gothic" w:cs="Times New Roman"/>
        </w:rPr>
        <w:t>il D.</w:t>
      </w:r>
      <w:r w:rsidR="00BA58BF" w:rsidRPr="00D50CD8">
        <w:rPr>
          <w:rFonts w:ascii="Century Gothic" w:hAnsi="Century Gothic" w:cs="Times New Roman"/>
        </w:rPr>
        <w:t>l</w:t>
      </w:r>
      <w:r w:rsidR="00B56D27" w:rsidRPr="00D50CD8">
        <w:rPr>
          <w:rFonts w:ascii="Century Gothic" w:hAnsi="Century Gothic" w:cs="Times New Roman"/>
        </w:rPr>
        <w:t xml:space="preserve">gs. </w:t>
      </w:r>
      <w:r w:rsidR="00FE4B9C" w:rsidRPr="00D50CD8">
        <w:rPr>
          <w:rFonts w:ascii="Century Gothic" w:hAnsi="Century Gothic" w:cs="Times New Roman"/>
        </w:rPr>
        <w:t>31 marzo 2023</w:t>
      </w:r>
      <w:r w:rsidR="00B56D27" w:rsidRPr="00D50CD8">
        <w:rPr>
          <w:rFonts w:ascii="Century Gothic" w:hAnsi="Century Gothic" w:cs="Times New Roman"/>
        </w:rPr>
        <w:t xml:space="preserve">, n. </w:t>
      </w:r>
      <w:r w:rsidR="00FE4B9C" w:rsidRPr="00D50CD8">
        <w:rPr>
          <w:rFonts w:ascii="Century Gothic" w:hAnsi="Century Gothic" w:cs="Times New Roman"/>
        </w:rPr>
        <w:t>36</w:t>
      </w:r>
      <w:r w:rsidR="00B56D27" w:rsidRPr="00D50CD8">
        <w:rPr>
          <w:rFonts w:ascii="Century Gothic" w:hAnsi="Century Gothic" w:cs="Times New Roman"/>
        </w:rPr>
        <w:t xml:space="preserve"> recante “</w:t>
      </w:r>
      <w:r w:rsidR="00F81038" w:rsidRPr="00D50CD8">
        <w:rPr>
          <w:rFonts w:ascii="Century Gothic" w:hAnsi="Century Gothic" w:cs="Times New Roman"/>
          <w:i/>
        </w:rPr>
        <w:t>Codice dei contratti pubblici in attuazione dell'articolo 1 della legge 21 giugno 2022, n. 78, recante delega al Governo in materia di contratti pubblici</w:t>
      </w:r>
      <w:r w:rsidR="00F81038" w:rsidRPr="00D50CD8">
        <w:rPr>
          <w:rFonts w:ascii="Century Gothic" w:hAnsi="Century Gothic" w:cs="Times New Roman"/>
        </w:rPr>
        <w:t>”</w:t>
      </w:r>
      <w:r w:rsidRPr="00D50CD8">
        <w:rPr>
          <w:rFonts w:ascii="Century Gothic" w:hAnsi="Century Gothic" w:cs="Times New Roman"/>
        </w:rPr>
        <w:t xml:space="preserve"> (di seguito denominato Codice dei Contratti</w:t>
      </w:r>
      <w:r w:rsidR="00BA58BF" w:rsidRPr="00D50CD8">
        <w:rPr>
          <w:rFonts w:ascii="Century Gothic" w:hAnsi="Century Gothic" w:cs="Times New Roman"/>
        </w:rPr>
        <w:t xml:space="preserve"> pubblici</w:t>
      </w:r>
      <w:r w:rsidRPr="00D50CD8">
        <w:rPr>
          <w:rFonts w:ascii="Century Gothic" w:hAnsi="Century Gothic" w:cs="Times New Roman"/>
        </w:rPr>
        <w:t>)</w:t>
      </w:r>
      <w:r w:rsidR="00B56D27" w:rsidRPr="00D50CD8">
        <w:rPr>
          <w:rFonts w:ascii="Century Gothic" w:hAnsi="Century Gothic" w:cs="Times New Roman"/>
        </w:rPr>
        <w:t xml:space="preserve">; </w:t>
      </w:r>
    </w:p>
    <w:p w14:paraId="730033B4" w14:textId="509FDDB6" w:rsidR="008C2498" w:rsidRPr="007B5416" w:rsidRDefault="00E95C9E" w:rsidP="008C2498">
      <w:pPr>
        <w:jc w:val="both"/>
        <w:rPr>
          <w:rFonts w:ascii="Century Gothic" w:hAnsi="Century Gothic" w:cs="Times New Roman"/>
        </w:rPr>
      </w:pPr>
      <w:r w:rsidRPr="00D50CD8">
        <w:rPr>
          <w:rFonts w:ascii="Century Gothic" w:hAnsi="Century Gothic" w:cs="Times New Roman"/>
        </w:rPr>
        <w:t xml:space="preserve">- </w:t>
      </w:r>
      <w:r w:rsidR="0038733E" w:rsidRPr="00D50CD8">
        <w:rPr>
          <w:rFonts w:ascii="Century Gothic" w:hAnsi="Century Gothic" w:cs="Times New Roman"/>
        </w:rPr>
        <w:t>Piano Integrato di Attività e Organizzazione (PIAO) 2023-2025 del Consiglio Nazionale delle Ricerche (CNR)</w:t>
      </w:r>
      <w:r w:rsidR="008C2498" w:rsidRPr="00D50CD8">
        <w:rPr>
          <w:rFonts w:ascii="Century Gothic" w:hAnsi="Century Gothic" w:cs="Times New Roman"/>
        </w:rPr>
        <w:t xml:space="preserve">, adottato con delibera del Consiglio di Amministrazione n. </w:t>
      </w:r>
      <w:r w:rsidR="0038733E" w:rsidRPr="00D50CD8">
        <w:rPr>
          <w:rFonts w:ascii="Century Gothic" w:hAnsi="Century Gothic" w:cs="Times New Roman"/>
        </w:rPr>
        <w:t>77</w:t>
      </w:r>
      <w:r w:rsidR="00FC60F7" w:rsidRPr="00D50CD8">
        <w:rPr>
          <w:rFonts w:ascii="Century Gothic" w:hAnsi="Century Gothic" w:cs="Times New Roman"/>
        </w:rPr>
        <w:t>/202</w:t>
      </w:r>
      <w:r w:rsidR="0038733E" w:rsidRPr="00D50CD8">
        <w:rPr>
          <w:rFonts w:ascii="Century Gothic" w:hAnsi="Century Gothic" w:cs="Times New Roman"/>
        </w:rPr>
        <w:t>3</w:t>
      </w:r>
      <w:r w:rsidR="008C2498" w:rsidRPr="00D50CD8">
        <w:rPr>
          <w:rFonts w:ascii="Century Gothic" w:hAnsi="Century Gothic" w:cs="Times New Roman"/>
        </w:rPr>
        <w:t xml:space="preserve"> del </w:t>
      </w:r>
      <w:r w:rsidR="0038733E" w:rsidRPr="00D50CD8">
        <w:rPr>
          <w:rFonts w:ascii="Century Gothic" w:hAnsi="Century Gothic" w:cs="Times New Roman"/>
        </w:rPr>
        <w:t>21</w:t>
      </w:r>
      <w:r w:rsidR="00FC60F7" w:rsidRPr="00D50CD8">
        <w:rPr>
          <w:rFonts w:ascii="Century Gothic" w:hAnsi="Century Gothic" w:cs="Times New Roman"/>
        </w:rPr>
        <w:t xml:space="preserve"> </w:t>
      </w:r>
      <w:r w:rsidR="0038733E" w:rsidRPr="00D50CD8">
        <w:rPr>
          <w:rFonts w:ascii="Century Gothic" w:hAnsi="Century Gothic" w:cs="Times New Roman"/>
        </w:rPr>
        <w:t>marzo</w:t>
      </w:r>
      <w:r w:rsidR="00FC60F7" w:rsidRPr="00D50CD8">
        <w:rPr>
          <w:rFonts w:ascii="Century Gothic" w:hAnsi="Century Gothic" w:cs="Times New Roman"/>
        </w:rPr>
        <w:t xml:space="preserve"> 202</w:t>
      </w:r>
      <w:r w:rsidR="0038733E" w:rsidRPr="00D50CD8">
        <w:rPr>
          <w:rFonts w:ascii="Century Gothic" w:hAnsi="Century Gothic" w:cs="Times New Roman"/>
        </w:rPr>
        <w:t>3</w:t>
      </w:r>
      <w:r w:rsidR="008C2498" w:rsidRPr="00D50CD8">
        <w:rPr>
          <w:rFonts w:ascii="Century Gothic" w:hAnsi="Century Gothic" w:cs="Times New Roman"/>
        </w:rPr>
        <w:t>;</w:t>
      </w:r>
    </w:p>
    <w:p w14:paraId="69CC6FA8" w14:textId="77777777" w:rsidR="00C95620" w:rsidRPr="007B5416" w:rsidRDefault="008C2498" w:rsidP="00B56D27">
      <w:pPr>
        <w:jc w:val="both"/>
        <w:rPr>
          <w:rFonts w:ascii="Century Gothic" w:hAnsi="Century Gothic" w:cs="Times New Roman"/>
        </w:rPr>
      </w:pPr>
      <w:r w:rsidRPr="007B5416">
        <w:rPr>
          <w:rFonts w:ascii="Century Gothic" w:hAnsi="Century Gothic" w:cs="Times New Roman"/>
        </w:rPr>
        <w:lastRenderedPageBreak/>
        <w:t xml:space="preserve">- </w:t>
      </w:r>
      <w:r w:rsidR="00B56D27" w:rsidRPr="007B5416">
        <w:rPr>
          <w:rFonts w:ascii="Century Gothic" w:hAnsi="Century Gothic" w:cs="Times New Roman"/>
        </w:rPr>
        <w:t xml:space="preserve">il </w:t>
      </w:r>
      <w:r w:rsidRPr="007B5416">
        <w:rPr>
          <w:rFonts w:ascii="Century Gothic" w:hAnsi="Century Gothic" w:cs="Times New Roman"/>
        </w:rPr>
        <w:t>D.P.R.</w:t>
      </w:r>
      <w:r w:rsidR="00B56D27" w:rsidRPr="007B5416">
        <w:rPr>
          <w:rFonts w:ascii="Century Gothic" w:hAnsi="Century Gothic" w:cs="Times New Roman"/>
        </w:rPr>
        <w:t xml:space="preserve"> 16 aprile 2013, n.</w:t>
      </w:r>
      <w:r w:rsidR="00FE12CE" w:rsidRPr="007B5416">
        <w:rPr>
          <w:rFonts w:ascii="Century Gothic" w:hAnsi="Century Gothic" w:cs="Times New Roman"/>
        </w:rPr>
        <w:t xml:space="preserve"> </w:t>
      </w:r>
      <w:r w:rsidR="00B56D27" w:rsidRPr="007B5416">
        <w:rPr>
          <w:rFonts w:ascii="Century Gothic" w:hAnsi="Century Gothic" w:cs="Times New Roman"/>
        </w:rPr>
        <w:t>62, con il quale è stato emanato il “</w:t>
      </w:r>
      <w:r w:rsidR="00B56D27" w:rsidRPr="007B5416">
        <w:rPr>
          <w:rFonts w:ascii="Century Gothic" w:hAnsi="Century Gothic" w:cs="Times New Roman"/>
          <w:i/>
        </w:rPr>
        <w:t>Regolamento recante codice di comportamento dei dipendenti pubblici, a norma dell’art.</w:t>
      </w:r>
      <w:r w:rsidR="00A649DB" w:rsidRPr="007B5416">
        <w:rPr>
          <w:rFonts w:ascii="Century Gothic" w:hAnsi="Century Gothic" w:cs="Times New Roman"/>
          <w:i/>
        </w:rPr>
        <w:t xml:space="preserve"> </w:t>
      </w:r>
      <w:r w:rsidR="00B56D27" w:rsidRPr="007B5416">
        <w:rPr>
          <w:rFonts w:ascii="Century Gothic" w:hAnsi="Century Gothic" w:cs="Times New Roman"/>
          <w:i/>
        </w:rPr>
        <w:t>54 del decreto legislativo 30 marzo 2001, n. 165</w:t>
      </w:r>
      <w:r w:rsidR="00B56D27" w:rsidRPr="007B5416">
        <w:rPr>
          <w:rFonts w:ascii="Century Gothic" w:hAnsi="Century Gothic" w:cs="Times New Roman"/>
        </w:rPr>
        <w:t>”;</w:t>
      </w:r>
    </w:p>
    <w:p w14:paraId="719720CC" w14:textId="7DBD1FD0" w:rsidR="00066C7A" w:rsidRDefault="008C2498" w:rsidP="00A54367">
      <w:pPr>
        <w:jc w:val="both"/>
        <w:rPr>
          <w:rFonts w:ascii="Century Gothic" w:hAnsi="Century Gothic" w:cs="Times New Roman"/>
        </w:rPr>
      </w:pPr>
      <w:r w:rsidRPr="007B5416">
        <w:rPr>
          <w:rFonts w:ascii="Century Gothic" w:hAnsi="Century Gothic" w:cs="Times New Roman"/>
        </w:rPr>
        <w:t>- i</w:t>
      </w:r>
      <w:r w:rsidR="00B56D27" w:rsidRPr="007B5416">
        <w:rPr>
          <w:rFonts w:ascii="Century Gothic" w:hAnsi="Century Gothic" w:cs="Times New Roman"/>
        </w:rPr>
        <w:t xml:space="preserve">l Codice di comportamento dei dipendenti del </w:t>
      </w:r>
      <w:r w:rsidRPr="007B5416">
        <w:rPr>
          <w:rFonts w:ascii="Century Gothic" w:hAnsi="Century Gothic" w:cs="Times New Roman"/>
        </w:rPr>
        <w:t>CNR</w:t>
      </w:r>
      <w:r w:rsidR="00B56D27" w:rsidRPr="007B5416">
        <w:rPr>
          <w:rFonts w:ascii="Century Gothic" w:hAnsi="Century Gothic" w:cs="Times New Roman"/>
        </w:rPr>
        <w:t xml:space="preserve">, adottato con </w:t>
      </w:r>
      <w:r w:rsidRPr="007B5416">
        <w:rPr>
          <w:rFonts w:ascii="Century Gothic" w:hAnsi="Century Gothic" w:cs="Times New Roman"/>
        </w:rPr>
        <w:t>delibera del Consiglio di amministrazione n. 132/2014 del 10 luglio 2014, aggiornato con delibera n. 137/2017 del 17 ottobre 2017;</w:t>
      </w:r>
      <w:r w:rsidR="00810A54" w:rsidRPr="007B5416">
        <w:rPr>
          <w:rFonts w:ascii="Century Gothic" w:hAnsi="Century Gothic" w:cs="Times New Roman"/>
        </w:rPr>
        <w:t xml:space="preserve"> </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A63D121"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772CA7"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772CA7"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sotto il limite dei </w:t>
      </w:r>
      <w:r w:rsidR="00772CA7">
        <w:rPr>
          <w:rFonts w:ascii="Century Gothic" w:hAnsi="Century Gothic" w:cs="Times New Roman"/>
        </w:rPr>
        <w:t>14</w:t>
      </w:r>
      <w:r w:rsidR="00B56D27" w:rsidRPr="007B5416">
        <w:rPr>
          <w:rFonts w:ascii="Century Gothic" w:hAnsi="Century Gothic" w:cs="Times New Roman"/>
        </w:rPr>
        <w:t>0.000,00 euro (</w:t>
      </w:r>
      <w:r w:rsidR="00772CA7">
        <w:rPr>
          <w:rFonts w:ascii="Century Gothic" w:hAnsi="Century Gothic" w:cs="Times New Roman"/>
        </w:rPr>
        <w:t>cento</w:t>
      </w:r>
      <w:r w:rsidR="00B56D27" w:rsidRPr="007B5416">
        <w:rPr>
          <w:rFonts w:ascii="Century Gothic" w:hAnsi="Century Gothic" w:cs="Times New Roman"/>
        </w:rPr>
        <w:t>quarantamila</w:t>
      </w:r>
      <w:r w:rsidR="008C2498" w:rsidRPr="007B5416">
        <w:rPr>
          <w:rFonts w:ascii="Century Gothic" w:hAnsi="Century Gothic" w:cs="Times New Roman"/>
        </w:rPr>
        <w:t xml:space="preserve"> </w:t>
      </w:r>
      <w:r w:rsidR="00B56D27" w:rsidRPr="007B5416">
        <w:rPr>
          <w:rFonts w:ascii="Century Gothic" w:hAnsi="Century Gothic" w:cs="Times New Roman"/>
        </w:rPr>
        <w:t>euro)</w:t>
      </w:r>
      <w:r w:rsidR="00B56D27" w:rsidRPr="007B5416">
        <w:rPr>
          <w:rFonts w:ascii="Century Gothic" w:hAnsi="Century Gothic" w:cs="Times New Roman"/>
          <w:b/>
          <w:bCs/>
        </w:rPr>
        <w:t>.</w:t>
      </w:r>
    </w:p>
    <w:p w14:paraId="6570618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w:t>
      </w:r>
      <w:r w:rsidRPr="007B5416">
        <w:rPr>
          <w:rFonts w:ascii="Century Gothic" w:hAnsi="Century Gothic" w:cs="Times New Roman"/>
        </w:rPr>
        <w:lastRenderedPageBreak/>
        <w:t>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4B2374F6"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BD2BFD" w:rsidRPr="00D50CD8">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BA58BF">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w:t>
      </w:r>
      <w:r w:rsidR="007A0616" w:rsidRPr="007B5416">
        <w:rPr>
          <w:rFonts w:ascii="Century Gothic" w:hAnsi="Century Gothic" w:cs="Times New Roman"/>
        </w:rPr>
        <w:lastRenderedPageBreak/>
        <w:t>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767BA23C"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C100A3">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w:t>
      </w:r>
      <w:r w:rsidR="00927303" w:rsidRPr="007B5416">
        <w:rPr>
          <w:rFonts w:ascii="Century Gothic" w:hAnsi="Century Gothic" w:cs="Times New Roman"/>
        </w:rPr>
        <w:t>Codice civile</w:t>
      </w:r>
      <w:r w:rsidR="00832A64" w:rsidRPr="007B5416">
        <w:rPr>
          <w:rFonts w:ascii="Century Gothic" w:hAnsi="Century Gothic" w:cs="Times New Roman"/>
        </w:rPr>
        <w:t xml:space="preserv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4079F00C"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532D6B2D" w:rsidR="00FE12CE" w:rsidRPr="007B5416" w:rsidRDefault="00927303"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0614A185"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codice di comportamento dei dipendenti pubblici di cui al D.P.R. 16 aprile 2013, n.</w:t>
      </w:r>
      <w:r w:rsidR="00A350D7">
        <w:rPr>
          <w:rFonts w:ascii="Century Gothic" w:hAnsi="Century Gothic" w:cs="Times New Roman"/>
        </w:rPr>
        <w:t xml:space="preserve"> </w:t>
      </w:r>
      <w:r w:rsidRPr="007B5416">
        <w:rPr>
          <w:rFonts w:ascii="Century Gothic" w:hAnsi="Century Gothic" w:cs="Times New Roman"/>
        </w:rPr>
        <w:t xml:space="preserve">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segnalazione ricevuta in merito a condotte anomale, poste in essere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5F17F13A"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BA58BF">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9A6B1AA"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 xml:space="preserve">fra l’Amministrazione e gli Operatori Economici, ovvero tra gli stessi Operatori Economici sarà risolta </w:t>
      </w:r>
      <w:r w:rsidR="00BA58BF">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41361B71"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B6270">
      <w:headerReference w:type="default" r:id="rId9"/>
      <w:footerReference w:type="defaul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38DCC" w14:textId="77777777" w:rsidR="00371749" w:rsidRDefault="00371749" w:rsidP="002B6EFC">
      <w:pPr>
        <w:spacing w:after="0" w:line="240" w:lineRule="auto"/>
      </w:pPr>
      <w:r>
        <w:separator/>
      </w:r>
    </w:p>
  </w:endnote>
  <w:endnote w:type="continuationSeparator" w:id="0">
    <w:p w14:paraId="57C63BB7" w14:textId="77777777" w:rsidR="00371749" w:rsidRDefault="00371749"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6C9DC" w14:textId="77777777" w:rsidR="00F77296" w:rsidRPr="00F77296" w:rsidRDefault="00F77296" w:rsidP="00F77296">
    <w:pPr>
      <w:tabs>
        <w:tab w:val="center" w:pos="4819"/>
        <w:tab w:val="right" w:pos="9638"/>
      </w:tabs>
      <w:spacing w:before="120" w:after="40" w:line="240" w:lineRule="auto"/>
      <w:jc w:val="center"/>
      <w:rPr>
        <w:rFonts w:eastAsia="Calibri" w:cstheme="majorHAnsi"/>
        <w:b/>
        <w:color w:val="1F4E79" w:themeColor="accent1" w:themeShade="80"/>
        <w:sz w:val="16"/>
        <w:szCs w:val="16"/>
        <w:lang w:eastAsia="it-IT"/>
      </w:rPr>
    </w:pPr>
  </w:p>
  <w:p w14:paraId="420AE8BF" w14:textId="77777777" w:rsidR="00F77296" w:rsidRPr="00F77296" w:rsidRDefault="00F77296" w:rsidP="00F77296">
    <w:pPr>
      <w:tabs>
        <w:tab w:val="center" w:pos="4819"/>
        <w:tab w:val="right" w:pos="9638"/>
      </w:tabs>
      <w:spacing w:before="120" w:after="40" w:line="240" w:lineRule="auto"/>
      <w:ind w:left="2835"/>
      <w:jc w:val="center"/>
      <w:rPr>
        <w:rFonts w:eastAsia="Calibri" w:cstheme="majorHAnsi"/>
        <w:b/>
        <w:color w:val="1F4E79" w:themeColor="accent1" w:themeShade="80"/>
        <w:sz w:val="16"/>
        <w:szCs w:val="16"/>
        <w:lang w:eastAsia="it-IT"/>
      </w:rPr>
    </w:pPr>
    <w:r w:rsidRPr="00F77296">
      <w:rPr>
        <w:rFonts w:eastAsia="Calibri" w:cstheme="majorHAnsi"/>
        <w:b/>
        <w:color w:val="1F4E79" w:themeColor="accent1" w:themeShade="80"/>
        <w:sz w:val="16"/>
        <w:szCs w:val="16"/>
        <w:lang w:eastAsia="it-IT"/>
      </w:rPr>
      <w:t>Istituto di Nanotecnologia</w:t>
    </w:r>
  </w:p>
  <w:p w14:paraId="378FB4F0" w14:textId="77777777" w:rsidR="00F77296" w:rsidRPr="00F77296" w:rsidRDefault="00F77296" w:rsidP="00F77296">
    <w:pPr>
      <w:tabs>
        <w:tab w:val="center" w:pos="4819"/>
        <w:tab w:val="right" w:pos="9638"/>
        <w:tab w:val="right" w:pos="10348"/>
      </w:tabs>
      <w:spacing w:after="0" w:line="240" w:lineRule="auto"/>
      <w:ind w:left="2835"/>
      <w:jc w:val="center"/>
      <w:rPr>
        <w:rFonts w:eastAsia="Calibri" w:cstheme="minorHAnsi"/>
        <w:color w:val="002F5F"/>
        <w:sz w:val="16"/>
        <w:szCs w:val="16"/>
        <w:lang w:eastAsia="it-IT"/>
      </w:rPr>
    </w:pPr>
    <w:r w:rsidRPr="00F77296">
      <w:rPr>
        <w:rFonts w:eastAsia="Calibri" w:cstheme="minorHAnsi"/>
        <w:color w:val="002F5F"/>
        <w:sz w:val="16"/>
        <w:szCs w:val="16"/>
        <w:lang w:eastAsia="it-IT"/>
      </w:rPr>
      <w:t xml:space="preserve">Partita IVA IT 02118311006 – C.F. 80054330586 | PEC: </w:t>
    </w:r>
    <w:hyperlink r:id="rId1" w:history="1">
      <w:r w:rsidRPr="00F77296">
        <w:rPr>
          <w:rFonts w:eastAsia="Calibri" w:cstheme="minorHAnsi"/>
          <w:color w:val="0000FF"/>
          <w:sz w:val="16"/>
          <w:szCs w:val="16"/>
          <w:u w:val="single"/>
          <w:lang w:eastAsia="it-IT"/>
        </w:rPr>
        <w:t>protocollo.nanotec@pec.cnr.it</w:t>
      </w:r>
    </w:hyperlink>
    <w:r w:rsidRPr="00F77296">
      <w:rPr>
        <w:rFonts w:eastAsia="Calibri" w:cstheme="minorHAnsi"/>
        <w:color w:val="002F5F"/>
        <w:sz w:val="16"/>
        <w:szCs w:val="16"/>
        <w:lang w:eastAsia="it-IT"/>
      </w:rPr>
      <w:t xml:space="preserve"> | </w:t>
    </w:r>
    <w:r w:rsidRPr="00F77296">
      <w:rPr>
        <w:rFonts w:eastAsiaTheme="minorEastAsia" w:cstheme="minorHAnsi"/>
        <w:color w:val="002F5F"/>
        <w:sz w:val="16"/>
        <w:szCs w:val="16"/>
        <w:lang w:eastAsia="it-IT"/>
      </w:rPr>
      <w:t xml:space="preserve">Sito web: </w:t>
    </w:r>
    <w:hyperlink r:id="rId2" w:history="1">
      <w:r w:rsidRPr="00F77296">
        <w:rPr>
          <w:rFonts w:eastAsiaTheme="minorEastAsia" w:cstheme="minorHAnsi"/>
          <w:color w:val="0000FF"/>
          <w:sz w:val="16"/>
          <w:szCs w:val="16"/>
          <w:u w:val="single"/>
          <w:lang w:eastAsia="it-IT"/>
        </w:rPr>
        <w:t>http://nanotec.cnr.it</w:t>
      </w:r>
    </w:hyperlink>
  </w:p>
  <w:p w14:paraId="1F1D34F4" w14:textId="77777777" w:rsidR="00F77296" w:rsidRPr="00F77296" w:rsidRDefault="00F77296" w:rsidP="00F77296">
    <w:pPr>
      <w:tabs>
        <w:tab w:val="center" w:pos="4819"/>
        <w:tab w:val="right" w:pos="9638"/>
      </w:tabs>
      <w:spacing w:after="0" w:line="100" w:lineRule="exact"/>
      <w:jc w:val="right"/>
      <w:rPr>
        <w:rFonts w:eastAsia="Calibri" w:cstheme="minorHAnsi"/>
        <w:color w:val="002F5F"/>
        <w:sz w:val="16"/>
        <w:szCs w:val="16"/>
        <w:lang w:eastAsia="it-IT"/>
      </w:rPr>
    </w:pPr>
  </w:p>
  <w:tbl>
    <w:tblPr>
      <w:tblStyle w:val="Grigliatabella1"/>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F77296" w:rsidRPr="00F77296" w14:paraId="3313E512" w14:textId="77777777" w:rsidTr="00A27725">
      <w:trPr>
        <w:trHeight w:val="1024"/>
      </w:trPr>
      <w:tc>
        <w:tcPr>
          <w:tcW w:w="2690" w:type="dxa"/>
        </w:tcPr>
        <w:p w14:paraId="3E853F58" w14:textId="77777777" w:rsidR="00F77296" w:rsidRPr="00F77296" w:rsidRDefault="00F77296" w:rsidP="00F77296">
          <w:pPr>
            <w:tabs>
              <w:tab w:val="center" w:pos="4819"/>
              <w:tab w:val="right" w:pos="9638"/>
              <w:tab w:val="right" w:pos="10206"/>
            </w:tabs>
            <w:spacing w:before="60"/>
            <w:ind w:left="-113"/>
            <w:jc w:val="center"/>
            <w:rPr>
              <w:rFonts w:ascii="Source Sans Pro" w:hAnsi="Source Sans Pro" w:cstheme="majorHAnsi"/>
              <w:color w:val="1F497D"/>
              <w:sz w:val="16"/>
            </w:rPr>
          </w:pPr>
          <w:r w:rsidRPr="00F77296">
            <w:rPr>
              <w:rFonts w:ascii="Source Sans Pro" w:hAnsi="Source Sans Pro" w:cstheme="majorHAnsi"/>
              <w:b/>
              <w:color w:val="1F497D"/>
              <w:sz w:val="16"/>
            </w:rPr>
            <w:t>Sede di Lecce</w:t>
          </w:r>
        </w:p>
        <w:p w14:paraId="18DBF07B" w14:textId="77777777" w:rsidR="00F77296" w:rsidRPr="00F77296" w:rsidRDefault="00F77296" w:rsidP="00F77296">
          <w:pPr>
            <w:tabs>
              <w:tab w:val="center" w:pos="4819"/>
              <w:tab w:val="right" w:pos="9638"/>
            </w:tabs>
            <w:ind w:left="-113"/>
            <w:jc w:val="center"/>
            <w:rPr>
              <w:rFonts w:ascii="Source Sans Pro" w:hAnsi="Source Sans Pro" w:cstheme="majorHAnsi"/>
              <w:color w:val="1F497D"/>
              <w:sz w:val="16"/>
            </w:rPr>
          </w:pPr>
          <w:r w:rsidRPr="00F77296">
            <w:rPr>
              <w:rFonts w:ascii="Source Sans Pro" w:hAnsi="Source Sans Pro" w:cstheme="majorHAnsi"/>
              <w:color w:val="1F497D"/>
              <w:sz w:val="16"/>
            </w:rPr>
            <w:t>c/o Campus Ecotekne</w:t>
          </w:r>
        </w:p>
        <w:p w14:paraId="48A56C89" w14:textId="77777777" w:rsidR="00F77296" w:rsidRPr="00F77296" w:rsidRDefault="00F77296" w:rsidP="00F77296">
          <w:pPr>
            <w:tabs>
              <w:tab w:val="center" w:pos="4819"/>
              <w:tab w:val="right" w:pos="9638"/>
            </w:tabs>
            <w:ind w:left="-113"/>
            <w:jc w:val="center"/>
            <w:rPr>
              <w:rFonts w:ascii="Source Sans Pro" w:hAnsi="Source Sans Pro" w:cstheme="majorHAnsi"/>
              <w:color w:val="1F497D"/>
              <w:sz w:val="16"/>
            </w:rPr>
          </w:pPr>
          <w:r w:rsidRPr="00F77296">
            <w:rPr>
              <w:rFonts w:ascii="Source Sans Pro" w:hAnsi="Source Sans Pro" w:cstheme="majorHAnsi"/>
              <w:color w:val="1F497D"/>
              <w:sz w:val="16"/>
            </w:rPr>
            <w:t>Via Monteroni – 73100 Lecce</w:t>
          </w:r>
        </w:p>
        <w:p w14:paraId="0D41930C" w14:textId="77777777" w:rsidR="00F77296" w:rsidRPr="00F77296" w:rsidRDefault="00F77296" w:rsidP="00F77296">
          <w:pPr>
            <w:autoSpaceDE w:val="0"/>
            <w:autoSpaceDN w:val="0"/>
            <w:adjustRightInd w:val="0"/>
            <w:ind w:left="-113"/>
            <w:jc w:val="center"/>
            <w:rPr>
              <w:rFonts w:ascii="Source Sans Pro" w:hAnsi="Source Sans Pro" w:cstheme="majorHAnsi"/>
              <w:color w:val="1F497D"/>
              <w:sz w:val="16"/>
            </w:rPr>
          </w:pPr>
          <w:r w:rsidRPr="00F77296">
            <w:rPr>
              <w:rFonts w:ascii="Wingdings" w:eastAsia="Wingdings" w:hAnsi="Wingdings" w:cstheme="majorHAnsi"/>
              <w:color w:val="1F497D"/>
              <w:sz w:val="16"/>
            </w:rPr>
            <w:t></w:t>
          </w:r>
          <w:r w:rsidRPr="00F77296">
            <w:rPr>
              <w:rFonts w:ascii="Source Sans Pro" w:hAnsi="Source Sans Pro" w:cstheme="majorHAnsi"/>
              <w:color w:val="1F497D"/>
              <w:sz w:val="16"/>
            </w:rPr>
            <w:t xml:space="preserve"> +39 0832 319801</w:t>
          </w:r>
        </w:p>
        <w:p w14:paraId="27B2ED95" w14:textId="77777777" w:rsidR="00F77296" w:rsidRPr="00F77296" w:rsidRDefault="00F77296" w:rsidP="00F77296">
          <w:pPr>
            <w:tabs>
              <w:tab w:val="center" w:pos="4819"/>
              <w:tab w:val="right" w:pos="9638"/>
            </w:tabs>
            <w:ind w:left="-113"/>
            <w:jc w:val="center"/>
            <w:rPr>
              <w:rFonts w:ascii="Source Sans Pro" w:hAnsi="Source Sans Pro" w:cstheme="majorHAnsi"/>
              <w:color w:val="1F497D"/>
              <w:sz w:val="16"/>
            </w:rPr>
          </w:pPr>
          <w:r w:rsidRPr="00F77296">
            <w:rPr>
              <w:rFonts w:ascii="Source Sans Pro" w:hAnsi="Source Sans Pro" w:cstheme="majorHAnsi"/>
              <w:color w:val="1F497D"/>
              <w:sz w:val="16"/>
            </w:rPr>
            <w:t>amministrazione.lecce@nanotec.cnr.it</w:t>
          </w:r>
        </w:p>
        <w:p w14:paraId="165125C7" w14:textId="77777777" w:rsidR="00F77296" w:rsidRPr="00F77296" w:rsidRDefault="00F77296" w:rsidP="00F77296">
          <w:pPr>
            <w:tabs>
              <w:tab w:val="center" w:pos="4819"/>
              <w:tab w:val="right" w:pos="9638"/>
            </w:tabs>
            <w:ind w:left="-113"/>
            <w:jc w:val="center"/>
            <w:rPr>
              <w:rFonts w:ascii="Source Sans Pro" w:hAnsi="Source Sans Pro" w:cstheme="majorHAnsi"/>
              <w:sz w:val="16"/>
            </w:rPr>
          </w:pPr>
        </w:p>
      </w:tc>
      <w:tc>
        <w:tcPr>
          <w:tcW w:w="2610" w:type="dxa"/>
        </w:tcPr>
        <w:p w14:paraId="4223030F" w14:textId="77777777" w:rsidR="00F77296" w:rsidRPr="00F77296" w:rsidRDefault="00F77296" w:rsidP="00F77296">
          <w:pPr>
            <w:tabs>
              <w:tab w:val="center" w:pos="4819"/>
              <w:tab w:val="right" w:pos="9638"/>
            </w:tabs>
            <w:spacing w:before="60"/>
            <w:ind w:left="-113"/>
            <w:jc w:val="center"/>
            <w:rPr>
              <w:rFonts w:ascii="Source Sans Pro" w:hAnsi="Source Sans Pro" w:cstheme="majorHAnsi"/>
              <w:color w:val="1F497D"/>
              <w:sz w:val="16"/>
            </w:rPr>
          </w:pPr>
          <w:r w:rsidRPr="00F77296">
            <w:rPr>
              <w:rFonts w:ascii="Source Sans Pro" w:hAnsi="Source Sans Pro" w:cstheme="majorHAnsi"/>
              <w:b/>
              <w:color w:val="1F497D"/>
              <w:sz w:val="16"/>
            </w:rPr>
            <w:t>Sede Secondaria Bari</w:t>
          </w:r>
        </w:p>
        <w:p w14:paraId="54392007" w14:textId="77777777" w:rsidR="00F77296" w:rsidRPr="00F77296" w:rsidRDefault="00F77296" w:rsidP="00F77296">
          <w:pPr>
            <w:tabs>
              <w:tab w:val="center" w:pos="4819"/>
              <w:tab w:val="right" w:pos="9638"/>
              <w:tab w:val="right" w:pos="10206"/>
            </w:tabs>
            <w:ind w:left="-113"/>
            <w:jc w:val="center"/>
            <w:rPr>
              <w:rFonts w:ascii="Source Sans Pro" w:hAnsi="Source Sans Pro" w:cstheme="majorHAnsi"/>
              <w:color w:val="1F497D"/>
              <w:sz w:val="16"/>
            </w:rPr>
          </w:pPr>
          <w:r w:rsidRPr="00F77296">
            <w:rPr>
              <w:rFonts w:ascii="Source Sans Pro" w:hAnsi="Source Sans Pro" w:cstheme="majorHAnsi"/>
              <w:color w:val="1F497D"/>
              <w:sz w:val="16"/>
            </w:rPr>
            <w:t>Via Amendola, 122/D</w:t>
          </w:r>
        </w:p>
        <w:p w14:paraId="2E8E949F" w14:textId="77777777" w:rsidR="00F77296" w:rsidRPr="00F77296" w:rsidRDefault="00F77296" w:rsidP="00F77296">
          <w:pPr>
            <w:tabs>
              <w:tab w:val="center" w:pos="4819"/>
              <w:tab w:val="right" w:pos="9638"/>
              <w:tab w:val="right" w:pos="10206"/>
            </w:tabs>
            <w:ind w:left="-113"/>
            <w:jc w:val="center"/>
            <w:rPr>
              <w:rFonts w:ascii="Source Sans Pro" w:hAnsi="Source Sans Pro" w:cstheme="majorHAnsi"/>
              <w:color w:val="1F497D"/>
              <w:sz w:val="16"/>
            </w:rPr>
          </w:pPr>
          <w:r w:rsidRPr="00F77296">
            <w:rPr>
              <w:rFonts w:ascii="Source Sans Pro" w:hAnsi="Source Sans Pro" w:cstheme="majorHAnsi"/>
              <w:color w:val="1F497D"/>
              <w:sz w:val="16"/>
            </w:rPr>
            <w:t>70126 Bari</w:t>
          </w:r>
        </w:p>
        <w:p w14:paraId="2EE856B4" w14:textId="77777777" w:rsidR="00F77296" w:rsidRPr="00F77296" w:rsidRDefault="00F77296" w:rsidP="00F77296">
          <w:pPr>
            <w:tabs>
              <w:tab w:val="center" w:pos="4819"/>
              <w:tab w:val="right" w:pos="9638"/>
              <w:tab w:val="right" w:pos="10206"/>
            </w:tabs>
            <w:ind w:left="-113"/>
            <w:jc w:val="center"/>
            <w:rPr>
              <w:rFonts w:ascii="Source Sans Pro" w:hAnsi="Source Sans Pro" w:cstheme="majorHAnsi"/>
              <w:color w:val="1F497D"/>
              <w:sz w:val="16"/>
            </w:rPr>
          </w:pPr>
          <w:r w:rsidRPr="00F77296">
            <w:rPr>
              <w:rFonts w:ascii="Wingdings" w:eastAsia="Wingdings" w:hAnsi="Wingdings" w:cstheme="majorHAnsi"/>
              <w:color w:val="1F497D"/>
              <w:sz w:val="16"/>
            </w:rPr>
            <w:t></w:t>
          </w:r>
          <w:r w:rsidRPr="00F77296">
            <w:rPr>
              <w:rFonts w:ascii="Source Sans Pro" w:hAnsi="Source Sans Pro" w:cstheme="majorHAnsi"/>
              <w:color w:val="1F497D"/>
              <w:sz w:val="16"/>
            </w:rPr>
            <w:t xml:space="preserve"> +39-080 5929501</w:t>
          </w:r>
        </w:p>
        <w:p w14:paraId="2253010C" w14:textId="77777777" w:rsidR="00F77296" w:rsidRPr="00F77296" w:rsidRDefault="00F77296" w:rsidP="00F77296">
          <w:pPr>
            <w:tabs>
              <w:tab w:val="center" w:pos="4819"/>
              <w:tab w:val="right" w:pos="9638"/>
              <w:tab w:val="right" w:pos="10206"/>
            </w:tabs>
            <w:ind w:left="-113"/>
            <w:jc w:val="center"/>
            <w:rPr>
              <w:rFonts w:ascii="Source Sans Pro" w:hAnsi="Source Sans Pro" w:cstheme="majorHAnsi"/>
              <w:sz w:val="16"/>
            </w:rPr>
          </w:pPr>
          <w:r w:rsidRPr="00F77296">
            <w:rPr>
              <w:rFonts w:ascii="Source Sans Pro" w:hAnsi="Source Sans Pro" w:cstheme="majorHAnsi"/>
              <w:color w:val="1F497D"/>
              <w:sz w:val="16"/>
            </w:rPr>
            <w:t>amministrazione.bari@nanotec.cnr.it</w:t>
          </w:r>
        </w:p>
      </w:tc>
      <w:tc>
        <w:tcPr>
          <w:tcW w:w="2847" w:type="dxa"/>
        </w:tcPr>
        <w:p w14:paraId="655BF20A" w14:textId="77777777" w:rsidR="00F77296" w:rsidRPr="00F77296" w:rsidRDefault="00F77296" w:rsidP="00F77296">
          <w:pPr>
            <w:tabs>
              <w:tab w:val="center" w:pos="4819"/>
              <w:tab w:val="right" w:pos="9638"/>
            </w:tabs>
            <w:spacing w:before="60"/>
            <w:ind w:left="-113"/>
            <w:jc w:val="center"/>
            <w:rPr>
              <w:rFonts w:ascii="Source Sans Pro" w:hAnsi="Source Sans Pro" w:cstheme="majorHAnsi"/>
              <w:color w:val="1F497D"/>
              <w:sz w:val="16"/>
            </w:rPr>
          </w:pPr>
          <w:r w:rsidRPr="00F77296">
            <w:rPr>
              <w:rFonts w:ascii="Source Sans Pro" w:hAnsi="Source Sans Pro" w:cstheme="majorHAnsi"/>
              <w:b/>
              <w:color w:val="1F497D"/>
              <w:sz w:val="16"/>
            </w:rPr>
            <w:t>Sede Secondaria Roma</w:t>
          </w:r>
        </w:p>
        <w:p w14:paraId="13614AD1" w14:textId="77777777" w:rsidR="00F77296" w:rsidRPr="00F77296" w:rsidRDefault="00F77296" w:rsidP="00F77296">
          <w:pPr>
            <w:tabs>
              <w:tab w:val="center" w:pos="4819"/>
              <w:tab w:val="right" w:pos="9638"/>
            </w:tabs>
            <w:ind w:left="-113" w:right="-183"/>
            <w:jc w:val="center"/>
            <w:rPr>
              <w:rFonts w:ascii="Source Sans Pro" w:hAnsi="Source Sans Pro" w:cstheme="majorHAnsi"/>
              <w:color w:val="1F497D"/>
              <w:sz w:val="16"/>
            </w:rPr>
          </w:pPr>
          <w:r w:rsidRPr="00F77296">
            <w:rPr>
              <w:rFonts w:ascii="Source Sans Pro" w:hAnsi="Source Sans Pro" w:cstheme="majorHAnsi"/>
              <w:color w:val="1F497D"/>
              <w:sz w:val="16"/>
            </w:rPr>
            <w:t>c/o Dip.di Fisica N.E. Università Sapienza</w:t>
          </w:r>
        </w:p>
        <w:p w14:paraId="167FFDF5" w14:textId="77777777" w:rsidR="00F77296" w:rsidRPr="00F77296" w:rsidRDefault="00F77296" w:rsidP="00F77296">
          <w:pPr>
            <w:tabs>
              <w:tab w:val="center" w:pos="4819"/>
              <w:tab w:val="right" w:pos="9638"/>
            </w:tabs>
            <w:ind w:left="-113" w:right="-183"/>
            <w:jc w:val="center"/>
            <w:rPr>
              <w:rFonts w:ascii="Source Sans Pro" w:hAnsi="Source Sans Pro" w:cstheme="majorHAnsi"/>
              <w:color w:val="1F497D"/>
              <w:sz w:val="16"/>
            </w:rPr>
          </w:pPr>
          <w:r w:rsidRPr="00F77296">
            <w:rPr>
              <w:rFonts w:ascii="Source Sans Pro" w:hAnsi="Source Sans Pro" w:cstheme="majorHAnsi"/>
              <w:color w:val="1F497D"/>
              <w:sz w:val="16"/>
            </w:rPr>
            <w:t>Piazzale Aldo Moro, 5 00185 ROMA</w:t>
          </w:r>
        </w:p>
        <w:p w14:paraId="473E652A" w14:textId="77777777" w:rsidR="00F77296" w:rsidRPr="00F77296" w:rsidRDefault="00F77296" w:rsidP="00F77296">
          <w:pPr>
            <w:tabs>
              <w:tab w:val="center" w:pos="4819"/>
              <w:tab w:val="right" w:pos="9638"/>
            </w:tabs>
            <w:ind w:left="-113"/>
            <w:jc w:val="center"/>
            <w:rPr>
              <w:rFonts w:ascii="Source Sans Pro" w:hAnsi="Source Sans Pro" w:cstheme="majorHAnsi"/>
              <w:color w:val="1F497D"/>
              <w:sz w:val="16"/>
            </w:rPr>
          </w:pPr>
          <w:r w:rsidRPr="00F77296">
            <w:rPr>
              <w:rFonts w:ascii="Wingdings" w:eastAsia="Wingdings" w:hAnsi="Wingdings" w:cstheme="majorHAnsi"/>
              <w:color w:val="1F497D"/>
              <w:sz w:val="16"/>
            </w:rPr>
            <w:t></w:t>
          </w:r>
          <w:r w:rsidRPr="00F77296">
            <w:rPr>
              <w:rFonts w:ascii="Source Sans Pro" w:hAnsi="Source Sans Pro" w:cstheme="majorHAnsi"/>
              <w:color w:val="1F497D"/>
              <w:sz w:val="16"/>
            </w:rPr>
            <w:t xml:space="preserve"> +39-06 49913720</w:t>
          </w:r>
        </w:p>
        <w:p w14:paraId="3FBBC8D6" w14:textId="77777777" w:rsidR="00F77296" w:rsidRPr="00F77296" w:rsidRDefault="00F77296" w:rsidP="00F77296">
          <w:pPr>
            <w:tabs>
              <w:tab w:val="center" w:pos="4819"/>
              <w:tab w:val="right" w:pos="9638"/>
            </w:tabs>
            <w:ind w:left="-113"/>
            <w:jc w:val="center"/>
            <w:rPr>
              <w:rFonts w:ascii="Source Sans Pro" w:hAnsi="Source Sans Pro" w:cstheme="majorHAnsi"/>
              <w:color w:val="1F497D"/>
              <w:sz w:val="16"/>
            </w:rPr>
          </w:pPr>
          <w:r w:rsidRPr="00F77296">
            <w:rPr>
              <w:rFonts w:ascii="Source Sans Pro" w:hAnsi="Source Sans Pro" w:cstheme="majorHAnsi"/>
              <w:color w:val="1F497D"/>
              <w:sz w:val="16"/>
            </w:rPr>
            <w:t>amministrazione.roma@nanotec.cnr.it</w:t>
          </w:r>
        </w:p>
        <w:p w14:paraId="221485A6" w14:textId="77777777" w:rsidR="00F77296" w:rsidRPr="00F77296" w:rsidRDefault="00F77296" w:rsidP="00F77296">
          <w:pPr>
            <w:tabs>
              <w:tab w:val="center" w:pos="4819"/>
              <w:tab w:val="right" w:pos="9638"/>
            </w:tabs>
            <w:ind w:left="-113"/>
            <w:jc w:val="center"/>
            <w:rPr>
              <w:rFonts w:ascii="Source Sans Pro" w:hAnsi="Source Sans Pro" w:cstheme="majorHAnsi"/>
              <w:sz w:val="16"/>
            </w:rPr>
          </w:pPr>
        </w:p>
      </w:tc>
      <w:tc>
        <w:tcPr>
          <w:tcW w:w="2714" w:type="dxa"/>
        </w:tcPr>
        <w:p w14:paraId="0857E4DC" w14:textId="77777777" w:rsidR="00F77296" w:rsidRPr="00F77296" w:rsidRDefault="00F77296" w:rsidP="00F77296">
          <w:pPr>
            <w:tabs>
              <w:tab w:val="center" w:pos="4819"/>
              <w:tab w:val="right" w:pos="9638"/>
            </w:tabs>
            <w:spacing w:before="60"/>
            <w:ind w:left="-113"/>
            <w:jc w:val="center"/>
            <w:rPr>
              <w:rFonts w:ascii="Source Sans Pro" w:hAnsi="Source Sans Pro" w:cstheme="majorHAnsi"/>
              <w:color w:val="1F497D"/>
              <w:sz w:val="16"/>
            </w:rPr>
          </w:pPr>
          <w:r w:rsidRPr="00F77296">
            <w:rPr>
              <w:rFonts w:ascii="Source Sans Pro" w:hAnsi="Source Sans Pro" w:cstheme="majorHAnsi"/>
              <w:b/>
              <w:color w:val="1F497D"/>
              <w:sz w:val="16"/>
            </w:rPr>
            <w:t>Sede Secondaria Rende (CS)</w:t>
          </w:r>
        </w:p>
        <w:p w14:paraId="2EF37E33" w14:textId="77777777" w:rsidR="00F77296" w:rsidRPr="00F77296" w:rsidRDefault="00F77296" w:rsidP="00F77296">
          <w:pPr>
            <w:tabs>
              <w:tab w:val="center" w:pos="4819"/>
              <w:tab w:val="right" w:pos="9638"/>
            </w:tabs>
            <w:ind w:left="-113"/>
            <w:jc w:val="center"/>
            <w:rPr>
              <w:rFonts w:ascii="Source Sans Pro" w:hAnsi="Source Sans Pro" w:cstheme="majorHAnsi"/>
              <w:color w:val="1F497D"/>
              <w:sz w:val="16"/>
            </w:rPr>
          </w:pPr>
          <w:r w:rsidRPr="00F77296">
            <w:rPr>
              <w:rFonts w:ascii="Source Sans Pro" w:hAnsi="Source Sans Pro" w:cstheme="majorHAnsi"/>
              <w:color w:val="1F497D"/>
              <w:sz w:val="16"/>
            </w:rPr>
            <w:t>Ponte P. Bucci, Cubo 31/C</w:t>
          </w:r>
        </w:p>
        <w:p w14:paraId="4E3D3FCC" w14:textId="77777777" w:rsidR="00F77296" w:rsidRPr="00F77296" w:rsidRDefault="00F77296" w:rsidP="00F77296">
          <w:pPr>
            <w:tabs>
              <w:tab w:val="center" w:pos="4819"/>
              <w:tab w:val="right" w:pos="9638"/>
            </w:tabs>
            <w:ind w:left="-113"/>
            <w:jc w:val="center"/>
            <w:rPr>
              <w:rFonts w:ascii="Source Sans Pro" w:hAnsi="Source Sans Pro" w:cstheme="majorHAnsi"/>
              <w:color w:val="1F497D"/>
              <w:sz w:val="16"/>
            </w:rPr>
          </w:pPr>
          <w:r w:rsidRPr="00F77296">
            <w:rPr>
              <w:rFonts w:ascii="Source Sans Pro" w:hAnsi="Source Sans Pro" w:cstheme="majorHAnsi"/>
              <w:color w:val="1F497D"/>
              <w:sz w:val="16"/>
            </w:rPr>
            <w:t>87036 Rende (CS)</w:t>
          </w:r>
        </w:p>
        <w:p w14:paraId="1EC543B6" w14:textId="77777777" w:rsidR="00F77296" w:rsidRPr="00F77296" w:rsidRDefault="00F77296" w:rsidP="00F77296">
          <w:pPr>
            <w:tabs>
              <w:tab w:val="center" w:pos="4819"/>
              <w:tab w:val="right" w:pos="9638"/>
            </w:tabs>
            <w:ind w:left="-113"/>
            <w:jc w:val="center"/>
            <w:rPr>
              <w:rFonts w:ascii="Source Sans Pro" w:hAnsi="Source Sans Pro" w:cstheme="majorHAnsi"/>
              <w:color w:val="1F497D"/>
              <w:sz w:val="16"/>
            </w:rPr>
          </w:pPr>
          <w:r w:rsidRPr="00F77296">
            <w:rPr>
              <w:rFonts w:ascii="Wingdings" w:eastAsia="Wingdings" w:hAnsi="Wingdings" w:cstheme="majorHAnsi"/>
              <w:color w:val="1F497D"/>
              <w:sz w:val="16"/>
            </w:rPr>
            <w:t></w:t>
          </w:r>
          <w:r w:rsidRPr="00F77296">
            <w:rPr>
              <w:rFonts w:ascii="Source Sans Pro" w:hAnsi="Source Sans Pro" w:cstheme="majorHAnsi"/>
              <w:color w:val="1F497D"/>
              <w:sz w:val="16"/>
            </w:rPr>
            <w:t xml:space="preserve"> +39-0984 496008</w:t>
          </w:r>
        </w:p>
        <w:p w14:paraId="10C3655A" w14:textId="77777777" w:rsidR="00F77296" w:rsidRPr="00F77296" w:rsidRDefault="00F77296" w:rsidP="00F77296">
          <w:pPr>
            <w:tabs>
              <w:tab w:val="center" w:pos="4819"/>
              <w:tab w:val="right" w:pos="9638"/>
            </w:tabs>
            <w:ind w:left="-113"/>
            <w:jc w:val="center"/>
            <w:rPr>
              <w:rFonts w:ascii="Source Sans Pro" w:hAnsi="Source Sans Pro" w:cstheme="majorHAnsi"/>
              <w:sz w:val="16"/>
            </w:rPr>
          </w:pPr>
          <w:r w:rsidRPr="00F77296">
            <w:rPr>
              <w:rFonts w:ascii="Source Sans Pro" w:hAnsi="Source Sans Pro" w:cstheme="majorHAnsi"/>
              <w:color w:val="1F497D"/>
              <w:sz w:val="16"/>
            </w:rPr>
            <w:t>antonio.bozzarello@cnr.it</w:t>
          </w:r>
        </w:p>
      </w:tc>
    </w:tr>
  </w:tbl>
  <w:p w14:paraId="3F933827" w14:textId="306E5EE1" w:rsidR="00762A3E" w:rsidRDefault="00762A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C98B2" w14:textId="77777777" w:rsidR="00371749" w:rsidRDefault="00371749" w:rsidP="002B6EFC">
      <w:pPr>
        <w:spacing w:after="0" w:line="240" w:lineRule="auto"/>
      </w:pPr>
      <w:r>
        <w:separator/>
      </w:r>
    </w:p>
  </w:footnote>
  <w:footnote w:type="continuationSeparator" w:id="0">
    <w:p w14:paraId="14FC5D1C" w14:textId="77777777" w:rsidR="00371749" w:rsidRDefault="00371749"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7F6C" w14:textId="18B83C9D" w:rsidR="00F77296" w:rsidRDefault="00F77296">
    <w:pPr>
      <w:pStyle w:val="Intestazione"/>
    </w:pPr>
    <w:r>
      <w:rPr>
        <w:noProof/>
      </w:rPr>
      <w:drawing>
        <wp:anchor distT="0" distB="0" distL="114300" distR="114300" simplePos="0" relativeHeight="251658240" behindDoc="1" locked="0" layoutInCell="1" allowOverlap="1" wp14:anchorId="38935E17" wp14:editId="4CCFD968">
          <wp:simplePos x="0" y="0"/>
          <wp:positionH relativeFrom="column">
            <wp:posOffset>-424815</wp:posOffset>
          </wp:positionH>
          <wp:positionV relativeFrom="paragraph">
            <wp:posOffset>-221615</wp:posOffset>
          </wp:positionV>
          <wp:extent cx="7145020" cy="871855"/>
          <wp:effectExtent l="0" t="0" r="0" b="4445"/>
          <wp:wrapTight wrapText="bothSides">
            <wp:wrapPolygon edited="0">
              <wp:start x="0" y="0"/>
              <wp:lineTo x="0" y="21238"/>
              <wp:lineTo x="18256" y="21238"/>
              <wp:lineTo x="20617" y="20766"/>
              <wp:lineTo x="21481" y="19350"/>
              <wp:lineTo x="21481" y="1888"/>
              <wp:lineTo x="21135" y="944"/>
              <wp:lineTo x="18256" y="0"/>
              <wp:lineTo x="0" y="0"/>
            </wp:wrapPolygon>
          </wp:wrapTight>
          <wp:docPr id="99733926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5020" cy="8718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684A"/>
    <w:rsid w:val="00047727"/>
    <w:rsid w:val="00047FDE"/>
    <w:rsid w:val="00066C7A"/>
    <w:rsid w:val="00073A05"/>
    <w:rsid w:val="0008322D"/>
    <w:rsid w:val="000839EE"/>
    <w:rsid w:val="000B1357"/>
    <w:rsid w:val="000B2732"/>
    <w:rsid w:val="000C086B"/>
    <w:rsid w:val="000E7BF1"/>
    <w:rsid w:val="000F2D27"/>
    <w:rsid w:val="00103F56"/>
    <w:rsid w:val="001073C1"/>
    <w:rsid w:val="00110194"/>
    <w:rsid w:val="001145AB"/>
    <w:rsid w:val="001506A2"/>
    <w:rsid w:val="00172857"/>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9137C"/>
    <w:rsid w:val="002975B9"/>
    <w:rsid w:val="002A3A2D"/>
    <w:rsid w:val="002B6EFC"/>
    <w:rsid w:val="002C6913"/>
    <w:rsid w:val="0030154C"/>
    <w:rsid w:val="00301585"/>
    <w:rsid w:val="003054DC"/>
    <w:rsid w:val="003135D1"/>
    <w:rsid w:val="00371749"/>
    <w:rsid w:val="00380399"/>
    <w:rsid w:val="003829A1"/>
    <w:rsid w:val="00382C59"/>
    <w:rsid w:val="0038733E"/>
    <w:rsid w:val="0039779A"/>
    <w:rsid w:val="003A65EC"/>
    <w:rsid w:val="003C1392"/>
    <w:rsid w:val="003C5FED"/>
    <w:rsid w:val="003D1C40"/>
    <w:rsid w:val="003E3587"/>
    <w:rsid w:val="00431209"/>
    <w:rsid w:val="004462E4"/>
    <w:rsid w:val="0046079A"/>
    <w:rsid w:val="00463F2F"/>
    <w:rsid w:val="00496853"/>
    <w:rsid w:val="004C6A31"/>
    <w:rsid w:val="004E0152"/>
    <w:rsid w:val="004E43B8"/>
    <w:rsid w:val="004E57C6"/>
    <w:rsid w:val="0050271E"/>
    <w:rsid w:val="00567750"/>
    <w:rsid w:val="005D7D44"/>
    <w:rsid w:val="005E52E9"/>
    <w:rsid w:val="00616C6B"/>
    <w:rsid w:val="00634571"/>
    <w:rsid w:val="006357D9"/>
    <w:rsid w:val="00642F12"/>
    <w:rsid w:val="00665961"/>
    <w:rsid w:val="00670728"/>
    <w:rsid w:val="006816B8"/>
    <w:rsid w:val="006B12CB"/>
    <w:rsid w:val="006C3EEC"/>
    <w:rsid w:val="006C7152"/>
    <w:rsid w:val="006F1641"/>
    <w:rsid w:val="00706B79"/>
    <w:rsid w:val="00715A8B"/>
    <w:rsid w:val="00731E34"/>
    <w:rsid w:val="007334A8"/>
    <w:rsid w:val="00743805"/>
    <w:rsid w:val="00743CF3"/>
    <w:rsid w:val="007460F5"/>
    <w:rsid w:val="00750E10"/>
    <w:rsid w:val="00762219"/>
    <w:rsid w:val="00762A3E"/>
    <w:rsid w:val="00772CA7"/>
    <w:rsid w:val="007758D6"/>
    <w:rsid w:val="00781C02"/>
    <w:rsid w:val="007A0616"/>
    <w:rsid w:val="007B5416"/>
    <w:rsid w:val="007C25A7"/>
    <w:rsid w:val="007D7BC6"/>
    <w:rsid w:val="007E463D"/>
    <w:rsid w:val="00801FB6"/>
    <w:rsid w:val="00810A54"/>
    <w:rsid w:val="00832A64"/>
    <w:rsid w:val="00843788"/>
    <w:rsid w:val="00851016"/>
    <w:rsid w:val="00861B1A"/>
    <w:rsid w:val="008631FB"/>
    <w:rsid w:val="00887954"/>
    <w:rsid w:val="00893A0D"/>
    <w:rsid w:val="008B00B4"/>
    <w:rsid w:val="008B1C2E"/>
    <w:rsid w:val="008B5E28"/>
    <w:rsid w:val="008C2498"/>
    <w:rsid w:val="009055DE"/>
    <w:rsid w:val="00927303"/>
    <w:rsid w:val="009532CD"/>
    <w:rsid w:val="0095332D"/>
    <w:rsid w:val="00954732"/>
    <w:rsid w:val="009663E7"/>
    <w:rsid w:val="00980CF0"/>
    <w:rsid w:val="00994776"/>
    <w:rsid w:val="00994C1F"/>
    <w:rsid w:val="009A108A"/>
    <w:rsid w:val="009C76F1"/>
    <w:rsid w:val="009D66A6"/>
    <w:rsid w:val="009E61E6"/>
    <w:rsid w:val="009F2644"/>
    <w:rsid w:val="00A32EAD"/>
    <w:rsid w:val="00A34A19"/>
    <w:rsid w:val="00A34D3E"/>
    <w:rsid w:val="00A350D7"/>
    <w:rsid w:val="00A42AFB"/>
    <w:rsid w:val="00A47765"/>
    <w:rsid w:val="00A513D7"/>
    <w:rsid w:val="00A53699"/>
    <w:rsid w:val="00A54367"/>
    <w:rsid w:val="00A55AF7"/>
    <w:rsid w:val="00A578BB"/>
    <w:rsid w:val="00A649DB"/>
    <w:rsid w:val="00A66879"/>
    <w:rsid w:val="00A83A9B"/>
    <w:rsid w:val="00AB2345"/>
    <w:rsid w:val="00AD1E96"/>
    <w:rsid w:val="00AD4FE5"/>
    <w:rsid w:val="00AE6E58"/>
    <w:rsid w:val="00AE7CC0"/>
    <w:rsid w:val="00AF11A3"/>
    <w:rsid w:val="00AF148D"/>
    <w:rsid w:val="00B01803"/>
    <w:rsid w:val="00B03A3A"/>
    <w:rsid w:val="00B15C6D"/>
    <w:rsid w:val="00B5072B"/>
    <w:rsid w:val="00B55B83"/>
    <w:rsid w:val="00B56D27"/>
    <w:rsid w:val="00B952B7"/>
    <w:rsid w:val="00B97D1A"/>
    <w:rsid w:val="00BA58BF"/>
    <w:rsid w:val="00BC35C3"/>
    <w:rsid w:val="00BD14BC"/>
    <w:rsid w:val="00BD2BFD"/>
    <w:rsid w:val="00BD73C9"/>
    <w:rsid w:val="00BF1E9F"/>
    <w:rsid w:val="00C048E3"/>
    <w:rsid w:val="00C100A3"/>
    <w:rsid w:val="00C141E6"/>
    <w:rsid w:val="00C82DFF"/>
    <w:rsid w:val="00C83199"/>
    <w:rsid w:val="00C95620"/>
    <w:rsid w:val="00CE508F"/>
    <w:rsid w:val="00D206E9"/>
    <w:rsid w:val="00D20F06"/>
    <w:rsid w:val="00D20FFC"/>
    <w:rsid w:val="00D4494C"/>
    <w:rsid w:val="00D50CD8"/>
    <w:rsid w:val="00D72E18"/>
    <w:rsid w:val="00D80E0E"/>
    <w:rsid w:val="00DA610E"/>
    <w:rsid w:val="00DD3323"/>
    <w:rsid w:val="00DD36E4"/>
    <w:rsid w:val="00DF6231"/>
    <w:rsid w:val="00E00139"/>
    <w:rsid w:val="00E016C5"/>
    <w:rsid w:val="00E32A63"/>
    <w:rsid w:val="00E413D0"/>
    <w:rsid w:val="00E533BD"/>
    <w:rsid w:val="00E54520"/>
    <w:rsid w:val="00E82D4D"/>
    <w:rsid w:val="00E95C9E"/>
    <w:rsid w:val="00EE04FE"/>
    <w:rsid w:val="00EE62F2"/>
    <w:rsid w:val="00EE7C02"/>
    <w:rsid w:val="00F01FE8"/>
    <w:rsid w:val="00F07994"/>
    <w:rsid w:val="00F126F7"/>
    <w:rsid w:val="00F1437E"/>
    <w:rsid w:val="00F631CC"/>
    <w:rsid w:val="00F770C7"/>
    <w:rsid w:val="00F77296"/>
    <w:rsid w:val="00F81038"/>
    <w:rsid w:val="00F93F80"/>
    <w:rsid w:val="00FA799F"/>
    <w:rsid w:val="00FB6270"/>
    <w:rsid w:val="00FC3059"/>
    <w:rsid w:val="00FC60F7"/>
    <w:rsid w:val="00FD1DE7"/>
    <w:rsid w:val="00FE12CE"/>
    <w:rsid w:val="00FE4B9C"/>
    <w:rsid w:val="00FF4FDE"/>
    <w:rsid w:val="4B2765EE"/>
    <w:rsid w:val="6735C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A58BF"/>
    <w:pPr>
      <w:spacing w:after="0" w:line="240" w:lineRule="auto"/>
    </w:pPr>
  </w:style>
  <w:style w:type="table" w:customStyle="1" w:styleId="Grigliatabella1">
    <w:name w:val="Griglia tabella1"/>
    <w:basedOn w:val="Tabellanormale"/>
    <w:next w:val="Grigliatabella"/>
    <w:uiPriority w:val="59"/>
    <w:rsid w:val="00F77296"/>
    <w:pPr>
      <w:spacing w:after="0" w:line="240" w:lineRule="auto"/>
    </w:pPr>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F77296"/>
    <w:rPr>
      <w:sz w:val="16"/>
      <w:szCs w:val="16"/>
    </w:rPr>
  </w:style>
  <w:style w:type="paragraph" w:styleId="Testocommento">
    <w:name w:val="annotation text"/>
    <w:basedOn w:val="Normale"/>
    <w:link w:val="TestocommentoCarattere"/>
    <w:uiPriority w:val="99"/>
    <w:unhideWhenUsed/>
    <w:rsid w:val="00F77296"/>
    <w:pPr>
      <w:spacing w:line="240" w:lineRule="auto"/>
    </w:pPr>
    <w:rPr>
      <w:sz w:val="20"/>
      <w:szCs w:val="20"/>
    </w:rPr>
  </w:style>
  <w:style w:type="character" w:customStyle="1" w:styleId="TestocommentoCarattere">
    <w:name w:val="Testo commento Carattere"/>
    <w:basedOn w:val="Carpredefinitoparagrafo"/>
    <w:link w:val="Testocommento"/>
    <w:uiPriority w:val="99"/>
    <w:rsid w:val="00F77296"/>
    <w:rPr>
      <w:sz w:val="20"/>
      <w:szCs w:val="20"/>
    </w:rPr>
  </w:style>
  <w:style w:type="paragraph" w:styleId="Soggettocommento">
    <w:name w:val="annotation subject"/>
    <w:basedOn w:val="Testocommento"/>
    <w:next w:val="Testocommento"/>
    <w:link w:val="SoggettocommentoCarattere"/>
    <w:uiPriority w:val="99"/>
    <w:semiHidden/>
    <w:unhideWhenUsed/>
    <w:rsid w:val="00F77296"/>
    <w:rPr>
      <w:b/>
      <w:bCs/>
    </w:rPr>
  </w:style>
  <w:style w:type="character" w:customStyle="1" w:styleId="SoggettocommentoCarattere">
    <w:name w:val="Soggetto commento Carattere"/>
    <w:basedOn w:val="TestocommentoCarattere"/>
    <w:link w:val="Soggettocommento"/>
    <w:uiPriority w:val="99"/>
    <w:semiHidden/>
    <w:rsid w:val="00F772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nanotec.cnr.it" TargetMode="External"/><Relationship Id="rId1" Type="http://schemas.openxmlformats.org/officeDocument/2006/relationships/hyperlink" Target="mailto:protocollo.nanotec@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26543C-A85F-4A17-B623-4ECA577C3D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A5F7CB-1B8F-49A8-8C79-82D045F97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453AEF4-41B0-4AB5-8E68-52D6C4FC51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2175</Words>
  <Characters>12404</Characters>
  <Application>Microsoft Office Word</Application>
  <DocSecurity>0</DocSecurity>
  <Lines>103</Lines>
  <Paragraphs>29</Paragraphs>
  <ScaleCrop>false</ScaleCrop>
  <Company/>
  <LinksUpToDate>false</LinksUpToDate>
  <CharactersWithSpaces>14550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Irene Magliozzi</cp:lastModifiedBy>
  <cp:revision>59</cp:revision>
  <dcterms:created xsi:type="dcterms:W3CDTF">2022-05-17T15:47:00Z</dcterms:created>
  <dcterms:modified xsi:type="dcterms:W3CDTF">2026-02-20T16:43:00Z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